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МУНИЦИПАЛЬНОЕ БЮДЖЕТНОЕ ОБЩЕОБРАЗОВАТЕЛЬНОЕ УЧРЕЖДЕНИЕ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СРЕДНЯЯ ОБЩЕОБРАЗОВАТЕЛЬНАЯ ШКОЛА № 10 ИМЕНИ А.Г.ТАРАН 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МО СТАРОМИНСКИЙ РАЙОН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(МБОУ СОШ № 10 им. А.Г.Таран)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/>
        <mc:AlternateContent>
          <mc:Choice Requires="wpg">
            <w:drawing>
              <wp:inline distT="0" distB="0" distL="0" distR="0">
                <wp:extent cx="6122670" cy="8890"/>
                <wp:effectExtent l="114300" t="0" r="114300" b="0"/>
                <wp:docPr id="1" name="Group 788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2520" cy="9000"/>
                          <a:chOff x="0" y="0"/>
                          <a:chExt cx="6122520" cy="9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22520" cy="9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007" h="25">
                                <a:moveTo>
                                  <a:pt x="0" y="-1"/>
                                </a:moveTo>
                                <a:lnTo>
                                  <a:pt x="17007" y="-1"/>
                                </a:lnTo>
                                <a:lnTo>
                                  <a:pt x="17007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7887" style="position:absolute;margin-left:0pt;margin-top:-0.75pt;width:482.05pt;height:0.65pt" coordorigin="0,-15" coordsize="9641,13">
                <v:shape id="shape_0" ID="Shape 10237" coordsize="17008,26" path="m0,0l17007,0l17007,25l0,25l0,0e" fillcolor="black" stroked="f" o:allowincell="f" style="position:absolute;left:0;top:-15;width:9641;height:13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12"/>
        <w:gridCol w:w="4514"/>
      </w:tblGrid>
      <w:tr>
        <w:trPr>
          <w:trHeight w:val="2724" w:hRule="atLeast"/>
        </w:trPr>
        <w:tc>
          <w:tcPr>
            <w:tcW w:w="45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Style15"/>
              <w:spacing w:lineRule="auto" w:line="240" w:before="52" w:after="5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ПРИНЯТО</w:t>
            </w:r>
          </w:p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Педагогическим Советом</w:t>
            </w:r>
          </w:p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 № </w:t>
            </w:r>
            <w:r>
              <w:rPr>
                <w:sz w:val="26"/>
                <w:szCs w:val="26"/>
              </w:rPr>
              <w:t xml:space="preserve">3 </w:t>
            </w:r>
            <w:r>
              <w:rPr>
                <w:sz w:val="26"/>
                <w:szCs w:val="26"/>
              </w:rPr>
              <w:t xml:space="preserve"> от 16.12.2024</w:t>
            </w:r>
          </w:p>
          <w:p>
            <w:pPr>
              <w:pStyle w:val="Style15"/>
              <w:spacing w:lineRule="auto" w:line="240" w:before="109" w:after="1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Style15"/>
              <w:spacing w:lineRule="auto" w:line="240" w:before="109" w:after="1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Учтено мнение</w:t>
            </w:r>
          </w:p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Совета родителей</w:t>
            </w:r>
          </w:p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 № 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от 16.12.2024</w:t>
            </w:r>
          </w:p>
        </w:tc>
        <w:tc>
          <w:tcPr>
            <w:tcW w:w="4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Style15"/>
              <w:spacing w:lineRule="auto" w:line="240" w:before="52" w:after="5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УТВЕРЖДАЮ</w:t>
            </w:r>
          </w:p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МБОУ СОШ № 10 </w:t>
            </w:r>
          </w:p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имени А.Г.Таран</w:t>
            </w:r>
          </w:p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_____________С.А.Звирко</w:t>
            </w:r>
          </w:p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№70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от 16.12.2024</w:t>
            </w:r>
          </w:p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Учтено мнение</w:t>
            </w:r>
          </w:p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Совета </w:t>
            </w:r>
            <w:r>
              <w:rPr>
                <w:sz w:val="26"/>
                <w:szCs w:val="26"/>
                <w:lang w:val="ru-RU"/>
              </w:rPr>
              <w:t>обучающихся</w:t>
            </w:r>
          </w:p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 № 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от 16.12.2024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spacing w:lineRule="auto" w:lin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  <w:br/>
        <w:t>о комиссии по урегулированию споров</w:t>
        <w:br/>
        <w:t xml:space="preserve">между участниками образовательных отношений </w:t>
      </w:r>
    </w:p>
    <w:p>
      <w:pPr>
        <w:pStyle w:val="NoSpacing"/>
        <w:spacing w:lineRule="auto" w:lin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>
        <w:rPr>
          <w:b/>
          <w:bCs/>
          <w:i w:val="false"/>
          <w:iCs w:val="false"/>
          <w:color w:val="000000"/>
          <w:spacing w:val="0"/>
          <w:kern w:val="0"/>
          <w:sz w:val="28"/>
          <w:szCs w:val="28"/>
        </w:rPr>
        <w:t xml:space="preserve">муниципального бюджетного общеобразовательного учреждения </w:t>
      </w:r>
    </w:p>
    <w:p>
      <w:pPr>
        <w:pStyle w:val="Normal"/>
        <w:widowControl/>
        <w:suppressAutoHyphens w:val="true"/>
        <w:spacing w:lineRule="auto" w:line="240" w:before="0" w:after="0"/>
        <w:ind w:hanging="0" w:left="0" w:right="0"/>
        <w:jc w:val="center"/>
        <w:rPr>
          <w:sz w:val="28"/>
          <w:szCs w:val="28"/>
        </w:rPr>
      </w:pPr>
      <w:r>
        <w:rPr>
          <w:b/>
          <w:i w:val="false"/>
          <w:iCs w:val="false"/>
          <w:color w:val="000000"/>
          <w:spacing w:val="0"/>
          <w:kern w:val="0"/>
          <w:sz w:val="28"/>
          <w:szCs w:val="28"/>
        </w:rPr>
        <w:t xml:space="preserve">средней общеобразовательной школы № 10 имени А.Г.Таран </w:t>
      </w:r>
    </w:p>
    <w:p>
      <w:pPr>
        <w:pStyle w:val="NoSpacing"/>
        <w:spacing w:lineRule="auto" w:line="240"/>
        <w:jc w:val="center"/>
        <w:rPr>
          <w:b/>
          <w:bCs/>
          <w:sz w:val="28"/>
          <w:szCs w:val="28"/>
        </w:rPr>
      </w:pPr>
      <w:r>
        <w:rPr>
          <w:b/>
          <w:bCs/>
          <w:i w:val="false"/>
          <w:iCs w:val="false"/>
          <w:color w:val="000000"/>
          <w:spacing w:val="0"/>
          <w:kern w:val="0"/>
          <w:sz w:val="28"/>
          <w:szCs w:val="28"/>
        </w:rPr>
        <w:t>муниципального образования Староминский район</w:t>
      </w:r>
    </w:p>
    <w:p>
      <w:pPr>
        <w:pStyle w:val="NoSpacing"/>
        <w:rPr/>
      </w:pPr>
      <w:r>
        <w:rPr/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Общие положения</w:t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1.1.Положение о комиссии по урегулированию споров между участниками образовательных отношений (далее — положение) разработано в соответствии с Федеральным законом от 29.12.2012 № 273-ФЗ «Об образовании в Российской Федерации», Уставом муниципального бюджетного общеобразовательного учреждения средняя общеобразовательная школа № 10 имени А.Г.Таран муниципального образования Староминский район (далее — школа).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1.2.Комиссия по урегулированию споров между участниками образовательных отношений (далее — комиссия) создается в целях урегулирования разногласий между участниками образовательных отношений по вопросам реализации права на образование, в том числе в случаях возникновения конфликта интересов педагогического работника, применения локальных нормативных актов, обжалования решений о применении к обучающимся дисциплинарного взыскания.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1.3.В своей деятельности комиссия руководствуется законодательством Российской Федерации, включая нормативные правовые акты субъектов Российской Федерации, содержащие нормы, регулирующие отношения в сфере образования, локальными нормативными актами школы и настоящим положением.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1.4.К участникам образовательных отношений, которые вправе обратиться в комиссию для урегулирования спора, относятся обучающиеся, родители (законные представители) несовершеннолетних обучающихся, педагогические работники и их представители, школа в лице директора.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2. Порядок создания комиссии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2.1.Комиссия создается в школе из равного числа представителей совершеннолетних обучающихся, родителей (законных представителей) несовершеннолетних обучающихся, работников школы в количестве не менее шести человек.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При отсутствии в школе на момент создания комиссии совершеннолетних обучающихся комиссия создается из равного числа представителей родителей (законных представителей) несовершеннолетних обучающихся и работников школы в количестве не менее шести человек.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2.2.Представители от обучающихся выбираются на заседании Совета обучающихся.</w:t>
        <w:br/>
        <w:tab/>
        <w:t>Порядок выборов представителей обучающихся Совет обучающихся определяет самостоятельно.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2.3.Представители от родителей (законных представителей) несовершеннолетних обучающихся выбираются на заседании Совета родителей. Порядок выборов представителей родителей (законных представителей) несовершеннолетних обучающихся Совет родителей определяет самостоятельно.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2.4.Представители от работников школы назначаются директором школы по</w:t>
        <w:br/>
        <w:t>ходатайству представительного органа работников из числа работников,</w:t>
        <w:br/>
        <w:t>пользующихся безусловным авторитетом среди работников школы и не имеющих</w:t>
        <w:br/>
        <w:t>дисциплинарных взысканий.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Директор школы не может входить в состав комиссии.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2.5.Одни и те же лица не могут входить в состав комиссии более двух сроков подряд.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2.6.Состав комиссии утверждается ежегодно </w:t>
      </w:r>
      <w:r>
        <w:rPr>
          <w:rFonts w:cs="Times New Roman"/>
          <w:b/>
          <w:sz w:val="24"/>
          <w:szCs w:val="24"/>
        </w:rPr>
        <w:t xml:space="preserve">не позднее 1 октября </w:t>
      </w:r>
      <w:r>
        <w:rPr>
          <w:rFonts w:cs="Times New Roman"/>
          <w:sz w:val="24"/>
          <w:szCs w:val="24"/>
        </w:rPr>
        <w:t>приказом директора школы. Срок полномочий комиссии составляет один год с даты утверждения состава комиссии.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2.7.Досрочное прекращение полномочий члена комиссии осуществляется в следующих случаях:</w:t>
      </w:r>
    </w:p>
    <w:p>
      <w:pPr>
        <w:pStyle w:val="NoSpacing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 основании личного заявления члена комиссии об исключении из ее состава;</w:t>
      </w:r>
    </w:p>
    <w:p>
      <w:pPr>
        <w:pStyle w:val="NoSpacing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 случае завершения обучения или отчисления по иным основаниям обучающегося, который является членом комиссии;</w:t>
      </w:r>
    </w:p>
    <w:p>
      <w:pPr>
        <w:pStyle w:val="NoSpacing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 случае отчисления из школы несовершеннолетнего обучающегося, родитель (законный представитель) которого является членом комиссии;</w:t>
      </w:r>
    </w:p>
    <w:p>
      <w:pPr>
        <w:pStyle w:val="NoSpacing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 случае увольнения работника школы — члена комиссии, привлечения его к дисциплинарной ответственности;</w:t>
      </w:r>
    </w:p>
    <w:p>
      <w:pPr>
        <w:pStyle w:val="NoSpacing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 случае отсутствия члена комиссии на заседаниях комиссии более трех раз.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2.8.При наличии в составе комиссии члена, имеющего личную заинтересованность, способную повлиять на объективность решения по конкретному рассматриваемому комиссией спору, он подлежит замене на другого представителя, выбранного (назначенного) в порядке, предусмотренном настоящим положением. Отвод действующего члена комиссии по конкретному спору и его замена на другого представителя с указанием основания для такого отвода утверждаются приказом директора школы. Срок полномочий члена комиссии, заменяющего действующего члена комиссии, устанавливается на время рассмотрения спора.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2.9.Члены комиссии осуществляют свою деятельность на безвозмездной основе.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3. Функции и полномочия комиссии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3.1.Комиссия осуществляет следующие функции:</w:t>
      </w:r>
    </w:p>
    <w:p>
      <w:pPr>
        <w:pStyle w:val="NoSpacing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прием и рассмотрение обращений участников образовательных отношений по вопросам реализации права на образование;</w:t>
      </w:r>
    </w:p>
    <w:p>
      <w:pPr>
        <w:pStyle w:val="NoSpacing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анализ представленных участниками образовательных отношений документов, материалов и информации, в том числе по вопросу возникновения конфликта интересов педагогического работника, применения локальных нормативных актов, решений о применении к обучающимся дисциплинарного взыскания;</w:t>
      </w:r>
    </w:p>
    <w:p>
      <w:pPr>
        <w:pStyle w:val="NoSpacing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урегулирование разногласий между участниками образовательных отношений;</w:t>
      </w:r>
    </w:p>
    <w:p>
      <w:pPr>
        <w:pStyle w:val="NoSpacing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принятие решений по результатам рассмотрения обращений.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3.2.Комиссия имеет право:</w:t>
      </w:r>
    </w:p>
    <w:p>
      <w:pPr>
        <w:pStyle w:val="NoSpacing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запрашивать у участников образовательных отношений необходимые для ее деятельности документы, материалы и информацию;</w:t>
      </w:r>
    </w:p>
    <w:p>
      <w:pPr>
        <w:pStyle w:val="NoSpacing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устанавливать сроки представления запрашиваемых документов, материалов и информации;</w:t>
      </w:r>
    </w:p>
    <w:p>
      <w:pPr>
        <w:pStyle w:val="NoSpacing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проводить необходимые консультации по рассматриваемым спорам с участниками образовательных отношений;</w:t>
      </w:r>
    </w:p>
    <w:p>
      <w:pPr>
        <w:pStyle w:val="NoSpacing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приглашать на заседания стороны спора и заслушивать их пояснения относительно спора. Неявка указанных лиц на заседание комиссии либо их отказ от дачи пояснений, документов и материалов не являются препятствием для рассмотрения возникшего спора по существу;</w:t>
      </w:r>
    </w:p>
    <w:p>
      <w:pPr>
        <w:pStyle w:val="NoSpacing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приглашать на заседания и заслушивать участников образовательных отношений, не являющихся сторонами спора, но имеющих отношение к фактам и событиям, указанным в обращении. Неявка указанных лиц на заседание комиссии либо их отказ от дачи пояснений, документов и материалов не являются препятствием для рассмотрения возникшего спора по существу.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3.3.Комиссия не вправе рассматривать споры между работником школы и работодателем по вопросам:</w:t>
      </w:r>
    </w:p>
    <w:p>
      <w:pPr>
        <w:pStyle w:val="NoSpacing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профессиональной педагогической деятельности, за исключением случаев возникновения конфликта интересов педагогического работника;</w:t>
      </w:r>
    </w:p>
    <w:p>
      <w:pPr>
        <w:pStyle w:val="NoSpacing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применения трудового законодательства и иных нормативных правовых актов, содержащих нормы трудового права, коллективного договора, соглашения, локального нормативного акта, трудового договора (в том числе об установлении или изменении индивидуальных условий труда).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3.4. Комиссия обязана:</w:t>
      </w:r>
    </w:p>
    <w:p>
      <w:pPr>
        <w:pStyle w:val="NoSpacing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объективно, полно и всесторонне рассматривать обращение участника образовательных отношений;</w:t>
      </w:r>
    </w:p>
    <w:p>
      <w:pPr>
        <w:pStyle w:val="NoSpacing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обеспечивать соблюдение прав и свобод участников образовательных отношений;</w:t>
      </w:r>
    </w:p>
    <w:p>
      <w:pPr>
        <w:pStyle w:val="NoSpacing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стремиться к урегулированию разногласий между участниками образовательных отношений;</w:t>
      </w:r>
    </w:p>
    <w:p>
      <w:pPr>
        <w:pStyle w:val="NoSpacing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 случае наличия уважительной причины пропуска заседания заявителем или тем лицом, действия которого обжалуются, по их просьбе переносить заседание на другой срок;</w:t>
      </w:r>
    </w:p>
    <w:p>
      <w:pPr>
        <w:pStyle w:val="NoSpacing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рассматривать обращение в течение 10 рабочих дней с момента поступления обращения в письменной форме;</w:t>
      </w:r>
    </w:p>
    <w:p>
      <w:pPr>
        <w:pStyle w:val="NoSpacing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принимать решение в соответствии с законодательством об образовании, локальными нормативными актами школы.</w:t>
      </w:r>
    </w:p>
    <w:p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4. Организация работы комиссии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4.1.Комиссия самостоятельно определяет порядок организации своей работы. Основной формой деятельности комиссии являются заседания, которые проводятся по мере необходимости. Решение о заседании комиссии принимает ее председатель, а при первом заседании нового состава комиссии — директор школы. Ход заседаний фиксируется в протоколе.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4.2.Заседание комиссии считается правомочным, если все члены комиссии извещены о дате, времени и месте заседания комиссии и на заседании присутствует более половины членов комиссии.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4.3.При определении наличия кворума и подсчете результатов голосования учитывается письменное мнение по повестке заседания члена комиссии, отсутствующего на его заседании по уважительной причине, при условии, что письменное мнение представлено председателю до начала заседания.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Если письменное мнение по повестке заседания представили половина и более членов комиссии, отсутствующих на заседании по уважительной причине, заседание не является правомочным и переносится председателем.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Если на момент начала заседания комиссии кворум не набран, заседание переносится с последующим уведомлением членов комиссии и участников спора.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4.4.Первое заседание комиссии после утверждения ее состава созывается директором школы. До избрания председателя комиссии на таком заседании председательствует старший по возрасту работник школы.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4.5.Для проведения заседаний комиссии избираются председатель и секретарь комиссии.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Председатель открывает и закрывает заседание комиссии, предоставляет слово членам комиссии и участникам образовательных отношений, участвующим в заседании комиссии, выносит на голосование вопросы повестки заседания, доводит решения комиссии до сведения администрации школы и участников образовательных отношений — сторон спора, а также осуществляет контроль за реализацией принятых комиссией решений.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Секретарь ведет протокол заседания, информирует членов комиссии, стороны спора и приглашенных на заседание лиц о дате, месте и времени проведения заседаний комиссии, вопросах, включенных в повестку дня заседания комиссии, а также осуществляет передачу оформленных протоколов вместе с материалами по спору на хранение в соответствии с установленными в школе правилами организации делопроизводства.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4.6.Все члены комиссии, стороны спора, а также приглашенные на заседание лица, должны быть извещены о дате, времени и месте проведения заседания комиссии не позднее чем за пять рабочих дней до даты его проведения. Сообщение о проведении заседания вручается членам комиссии, сторонам спора и приглашенным на заседание лицам лично или посредством электронной или иной связи, обеспечивающей аутентичность передаваемых и принимаемых сообщений и их документальное подтверждение.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4.7.Директор школы обязан создать необходимые условия для заседания комиссии.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4.8.Заседания комиссии являются открытыми. По требованию одной из сторон спора заседание может быть закрыто для лиц, не являющихся участниками спора, при наличии угрозы травмирования психики несовершеннолетнего обучающегося.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4.9. Члены комиссии имеют право:</w:t>
      </w:r>
    </w:p>
    <w:p>
      <w:pPr>
        <w:pStyle w:val="NoSpacing"/>
        <w:numPr>
          <w:ilvl w:val="0"/>
          <w:numId w:val="6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 случае отсутствия на заседании по уважительной причине изложить свое мнение по рассматриваемым вопросам в письменной форме, которое оглашается на заседании и приобщается к протоколу;</w:t>
      </w:r>
    </w:p>
    <w:p>
      <w:pPr>
        <w:pStyle w:val="NoSpacing"/>
        <w:numPr>
          <w:ilvl w:val="0"/>
          <w:numId w:val="6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 случае несогласия с принятым на заседании решением комиссии излагать в письменной форме свое мнение, которое подлежит обязательному приобщению к протоколу заседания комиссии;</w:t>
      </w:r>
    </w:p>
    <w:p>
      <w:pPr>
        <w:pStyle w:val="NoSpacing"/>
        <w:numPr>
          <w:ilvl w:val="0"/>
          <w:numId w:val="6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принимать участие в подготовке заседаний комиссии;</w:t>
      </w:r>
    </w:p>
    <w:p>
      <w:pPr>
        <w:pStyle w:val="NoSpacing"/>
        <w:numPr>
          <w:ilvl w:val="0"/>
          <w:numId w:val="6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обращаться по вопросам, входящим в компетенцию комиссии, за необходимой информацией к председателю комиссии, работникам школы, органам и организациям, осуществляющим защиту прав и законных интересов детей, уполномоченным органам и организациям по вопросам применения норм законодательства Российской Федерации в сфере образования, иным компетентным организациям;</w:t>
      </w:r>
    </w:p>
    <w:p>
      <w:pPr>
        <w:pStyle w:val="NoSpacing"/>
        <w:numPr>
          <w:ilvl w:val="0"/>
          <w:numId w:val="6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вносить предложения о совершенствовании организации работы комиссии.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4.10.Члены комиссии обязаны:</w:t>
      </w:r>
    </w:p>
    <w:p>
      <w:pPr>
        <w:pStyle w:val="NoSpacing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участвовать в заседаниях комиссии;</w:t>
      </w:r>
    </w:p>
    <w:p>
      <w:pPr>
        <w:pStyle w:val="NoSpacing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выполнять возложенные на них функции в соответствии с настоящим положением и решениями комиссии;</w:t>
      </w:r>
    </w:p>
    <w:p>
      <w:pPr>
        <w:pStyle w:val="NoSpacing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соблюдать требования законодательства и локальных нормативных актов школы при реализации своих функций и полномочий;</w:t>
      </w:r>
    </w:p>
    <w:p>
      <w:pPr>
        <w:pStyle w:val="NoSpacing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 случае возникновения личной заинтересованности, способной повлиять на объективность решения по конкретному рассматриваемому комиссией спору, заблаговременно сообщить об этом председателю комиссии и отказаться в письменной форме от участия в заседаниях, на которых рассматривается данный спор.</w:t>
      </w:r>
    </w:p>
    <w:p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5. Принятие комиссией решения и его исполнение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5.1.По результатам рассмотрения обращения участников образовательных отношений комиссия принимает объективное и обоснованное решение.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5.2.В случае установления факта нарушения права на образование комиссия принимает решение, направленное на его восстановление, в том числе с возложением обязанности по устранению выявленных нарушений на обучающихся, родителей (законных представителей) несовершеннолетних обучающихся, работников и директора школы.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5.3.В случае необоснованности обращения участника образовательных отношений, комиссия принимает решение об отсутствии факта нарушения прав участника образовательных отношений.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5.4.Решение комиссии принимается открытым голосованием простым большинством голосов членов, присутствующих на заседании. В случае равенства голосов принятым считается решение, за которое проголосовал председательствовавший на заседании комиссии.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5.5.Решение комиссии оформляется протоколом, который подписывается всеми</w:t>
        <w:br/>
        <w:t>присутствующими членами комиссии. В протоколе указываются:</w:t>
      </w:r>
    </w:p>
    <w:p>
      <w:pPr>
        <w:pStyle w:val="NoSpacing"/>
        <w:numPr>
          <w:ilvl w:val="0"/>
          <w:numId w:val="8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количество членов комиссии, принявших участие в заседании, отметка о соблюдении кворума (с учетом наличия письменного мнения по повестке заседания члена комиссии, отсутствующего по уважительной причине);</w:t>
      </w:r>
    </w:p>
    <w:p>
      <w:pPr>
        <w:pStyle w:val="NoSpacing"/>
        <w:numPr>
          <w:ilvl w:val="0"/>
          <w:numId w:val="8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ФИО участников образовательных отношений, между которыми возник спор, а также ФИО приглашенных лиц, в случае необходимости их приглашения;</w:t>
      </w:r>
    </w:p>
    <w:p>
      <w:pPr>
        <w:pStyle w:val="NoSpacing"/>
        <w:numPr>
          <w:ilvl w:val="0"/>
          <w:numId w:val="8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предмет обращения, пояснения, данные участниками образовательных отношений, представленные и рассмотренные комиссией доказательства, подтверждающие или опровергающие нарушения;</w:t>
      </w:r>
    </w:p>
    <w:p>
      <w:pPr>
        <w:pStyle w:val="NoSpacing"/>
        <w:numPr>
          <w:ilvl w:val="0"/>
          <w:numId w:val="8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выводы и решение комиссии со ссылками на нормы законодательства и локальных нормативных актов школы;</w:t>
      </w:r>
    </w:p>
    <w:p>
      <w:pPr>
        <w:pStyle w:val="NoSpacing"/>
        <w:numPr>
          <w:ilvl w:val="0"/>
          <w:numId w:val="8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количество голосов «за», «против» и «воздержался» по принятому решению;</w:t>
      </w:r>
    </w:p>
    <w:p>
      <w:pPr>
        <w:pStyle w:val="NoSpacing"/>
        <w:numPr>
          <w:ilvl w:val="0"/>
          <w:numId w:val="8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даты принятия комиссией решения;</w:t>
      </w:r>
    </w:p>
    <w:p>
      <w:pPr>
        <w:pStyle w:val="NoSpacing"/>
        <w:numPr>
          <w:ilvl w:val="0"/>
          <w:numId w:val="8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срок исполнения решения комиссии.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5.6.Стороны спора и директор школы уведомляются о принятом комиссией решении в течение трех рабочих дней со дня заседания комиссии. При необходимости стороны спора могут получить заверенную в установленном порядке копию протокола заседания комиссии.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5.7.Решение комиссии является обязательным для всех участников образовательных отношений и подлежит исполнению в сроки, предусмотренные указанным решением. Решение комиссии может быть обжаловано в установленном законодательством Российской Федерации порядке.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5.8.Хранение документов комиссии осуществляется уполномоченным директором лицом в соответствии с установленными в школе правилами организации делопроизводства. Срок хранения документов комиссии устанавливается в соответствии с утвержденной номенклатурой дел школы.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6. Обращения участников образовательных отношений в комиссию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6.1.Комиссия рассматривает обращения, поступившие от участников образовательных отношений, по вопросам реализации права на образование, в том числе в случаях возникновения конфликта интересов педагогического работника, применения локальных нормативных актов, обжалования решений о применении к обучающимся дисциплинарного взыскания.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6.2.Обращение подается в письменной форме секретарю директора школы или</w:t>
        <w:br/>
        <w:t>секретарю комиссии, который фиксирует его поступление в соответствующем журнале входящей документации и выдает заявителю расписку о принятии обращения либо делает отметку о принятии на копии обращения. К обращению могут прилагаться необходимые документы и материалы.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6.3.Секретарь директора школы или секретарь комиссии уведомляет о поступившем обращении председателя комиссии в течение одного рабочего дня с момента поступления обращения.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6.4.Заседание комиссии проводится не позднее 10 рабочих дней с момента поступления обращения.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6.5.Лица, являющиеся сторонами спора, вправе присутствовать при рассмотрении обращения на заседании комиссии и давать свои пояснения по существу спорной ситуации. Их отсутствие не препятствует рассмотрению обращения и принятию по нему решения.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f7e17"/>
    <w:pPr>
      <w:widowControl/>
      <w:bidi w:val="0"/>
      <w:spacing w:beforeAutospacing="1" w:afterAutospacing="1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b73a5a"/>
    <w:pPr>
      <w:keepNext w:val="true"/>
      <w:keepLines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73a5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006492"/>
    <w:pPr>
      <w:widowControl/>
      <w:bidi w:val="0"/>
      <w:spacing w:beforeAutospacing="0" w:before="0" w:afterAutospacing="0" w:after="0"/>
      <w:jc w:val="left"/>
    </w:pPr>
    <w:rPr>
      <w:rFonts w:eastAsia="" w:eastAsiaTheme="minorEastAsia" w:ascii="Times New Roman" w:hAnsi="Times New Roman" w:cs=""/>
      <w:color w:val="auto"/>
      <w:kern w:val="0"/>
      <w:sz w:val="22"/>
      <w:szCs w:val="22"/>
      <w:lang w:val="ru-RU" w:eastAsia="ru-RU" w:bidi="ar-SA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LibreOffice/24.2.4.2$Windows_X86_64 LibreOffice_project/51a6219feb6075d9a4c46691dcfe0cd9c4fff3c2</Application>
  <AppVersion>15.0000</AppVersion>
  <Pages>6</Pages>
  <Words>2377</Words>
  <Characters>13552</Characters>
  <CharactersWithSpaces>15898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/>
  <dc:description>Подготовлено экспертами Актион-МЦФЭР</dc:description>
  <dc:language>ru-RU</dc:language>
  <cp:lastModifiedBy/>
  <dcterms:modified xsi:type="dcterms:W3CDTF">2024-12-17T15:05:54Z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